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yhyrhemb9u7l" w:id="0"/>
      <w:bookmarkEnd w:id="0"/>
      <w:r w:rsidDel="00000000" w:rsidR="00000000" w:rsidRPr="00000000">
        <w:rPr>
          <w:rtl w:val="0"/>
        </w:rPr>
        <w:t xml:space="preserve">The Simplicity 35 System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 FULLY ALUMINIUM SYSTEM WITH A 6M PROJECTION AND A FULL 10-YEAR GUARANTEE</w:t>
      </w:r>
    </w:p>
    <w:p w:rsidR="00000000" w:rsidDel="00000000" w:rsidP="00000000" w:rsidRDefault="00000000" w:rsidRPr="00000000" w14:paraId="00000004">
      <w:pPr>
        <w:rPr>
          <w:i w:val="1"/>
        </w:rPr>
      </w:pPr>
      <w:r w:rsidDel="00000000" w:rsidR="00000000" w:rsidRPr="00000000">
        <w:rPr>
          <w:i w:val="1"/>
          <w:rtl w:val="0"/>
        </w:rPr>
        <w:t xml:space="preserve">Ideal for Big Span Carports, Commercial Canopies &amp; Walkways.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 Simplicity 35 is our most popular system due to its durability, versatility, and unlimited length.</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It is </w:t>
      </w:r>
      <w:r w:rsidDel="00000000" w:rsidR="00000000" w:rsidRPr="00000000">
        <w:rPr>
          <w:b w:val="1"/>
          <w:sz w:val="24"/>
          <w:szCs w:val="24"/>
          <w:rtl w:val="0"/>
        </w:rPr>
        <w:t xml:space="preserve">completely constructed from aluminium</w:t>
      </w:r>
      <w:r w:rsidDel="00000000" w:rsidR="00000000" w:rsidRPr="00000000">
        <w:rPr>
          <w:sz w:val="24"/>
          <w:szCs w:val="24"/>
          <w:rtl w:val="0"/>
        </w:rPr>
        <w:t xml:space="preserve">, giving you a structure with unbeatable durability together with a life expectancy of up to 60 years. This robust system is also supplied with a full 10 year guarantee.</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The Simplicity 35 can be manufactured to </w:t>
      </w:r>
      <w:r w:rsidDel="00000000" w:rsidR="00000000" w:rsidRPr="00000000">
        <w:rPr>
          <w:b w:val="1"/>
          <w:sz w:val="24"/>
          <w:szCs w:val="24"/>
          <w:rtl w:val="0"/>
        </w:rPr>
        <w:t xml:space="preserve">any length</w:t>
      </w:r>
      <w:r w:rsidDel="00000000" w:rsidR="00000000" w:rsidRPr="00000000">
        <w:rPr>
          <w:sz w:val="24"/>
          <w:szCs w:val="24"/>
          <w:rtl w:val="0"/>
        </w:rPr>
        <w:t xml:space="preserve"> to meet specific requirements and can </w:t>
      </w:r>
      <w:r w:rsidDel="00000000" w:rsidR="00000000" w:rsidRPr="00000000">
        <w:rPr>
          <w:b w:val="1"/>
          <w:sz w:val="24"/>
          <w:szCs w:val="24"/>
          <w:rtl w:val="0"/>
        </w:rPr>
        <w:t xml:space="preserve">span up to 6 metres</w:t>
      </w:r>
      <w:r w:rsidDel="00000000" w:rsidR="00000000" w:rsidRPr="00000000">
        <w:rPr>
          <w:sz w:val="24"/>
          <w:szCs w:val="24"/>
          <w:rtl w:val="0"/>
        </w:rPr>
        <w:t xml:space="preserve">, enabling you to cover multiple cars easily with minimum posts for use as a carport or creating a large entertaining or resting area as a Garden Patio Veranda or Glass Room.</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It has a modern, stylish appearance and benefits from robust integral aluminium guttering which creates an attractive finish to the structure whilst also ensuring a quick installation. Furthermore, this aluminium guttering requires minimal subsequent maintenance throughout the product’s lifetime.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Simplicity 35 system features 35mm structured polycarbonate roof panels, which are available in Clear, Opal, Bronze and HeatGuard and offers in excess of 98% UV protection which reduces the risk of your vehicle paintwork fading if used as a carport plus the added benefit of protecting you and your family from the harmful sun rays.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They can also keep the interior of your vehicles or adjoining rooms cool by creating shade and shelter, preventing unwanted heat on hot, sunny days.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The Simplicity 35 has a </w:t>
      </w:r>
      <w:r w:rsidDel="00000000" w:rsidR="00000000" w:rsidRPr="00000000">
        <w:rPr>
          <w:b w:val="1"/>
          <w:sz w:val="24"/>
          <w:szCs w:val="24"/>
          <w:rtl w:val="0"/>
        </w:rPr>
        <w:t xml:space="preserve">variable wall pitch from 2.5° – 45°</w:t>
      </w:r>
      <w:r w:rsidDel="00000000" w:rsidR="00000000" w:rsidRPr="00000000">
        <w:rPr>
          <w:sz w:val="24"/>
          <w:szCs w:val="24"/>
          <w:rtl w:val="0"/>
        </w:rPr>
        <w:t xml:space="preserve"> so that you can decide on the height of the wall-plate to suit your needs – ideal for taller vehicles such as campervans and caravans.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The aluminium framework is supplied in Anthracite Grey Textured (RAL 7016) and White Semi Gloss (RAL 9016) as standard.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6m Maximum Projection</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3.5m Max Between Posts</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1250mm Max Between Bars</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60 years Life Expectancy</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10 years Guarantee</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45 degrees Max Pitch</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2.5 degrees Min Pitch</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2 standard Colours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Full 10 Year Guarantee</w:t>
      </w:r>
      <w:r w:rsidDel="00000000" w:rsidR="00000000" w:rsidRPr="00000000">
        <w:rPr>
          <w:sz w:val="24"/>
          <w:szCs w:val="24"/>
          <w:rtl w:val="0"/>
        </w:rPr>
        <w:t xml:space="preserve"> and a 60 year life expectancy</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Fully Aluminium System:</w:t>
      </w:r>
      <w:r w:rsidDel="00000000" w:rsidR="00000000" w:rsidRPr="00000000">
        <w:rPr>
          <w:sz w:val="24"/>
          <w:szCs w:val="24"/>
          <w:rtl w:val="0"/>
        </w:rPr>
        <w:t xml:space="preserve"> Including heavy duty structural aluminium roof bars for ultimate strength</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Stainless Steel Fixings:</w:t>
      </w:r>
      <w:r w:rsidDel="00000000" w:rsidR="00000000" w:rsidRPr="00000000">
        <w:rPr>
          <w:sz w:val="24"/>
          <w:szCs w:val="24"/>
          <w:rtl w:val="0"/>
        </w:rPr>
        <w:t xml:space="preserve">  All of the fixings are 316 marine grade stainless steel for longevity and total resistance to corrosion</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Integral Aluminium Guttering: </w:t>
      </w:r>
      <w:r w:rsidDel="00000000" w:rsidR="00000000" w:rsidRPr="00000000">
        <w:rPr>
          <w:sz w:val="24"/>
          <w:szCs w:val="24"/>
          <w:rtl w:val="0"/>
        </w:rPr>
        <w:t xml:space="preserve">Saves time on installation and creates a robust and attractive gutter system</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b w:val="1"/>
          <w:sz w:val="24"/>
          <w:szCs w:val="24"/>
          <w:rtl w:val="0"/>
        </w:rPr>
        <w:t xml:space="preserve">35mm Structured Polycarbonate with block edge finish:</w:t>
      </w:r>
      <w:r w:rsidDel="00000000" w:rsidR="00000000" w:rsidRPr="00000000">
        <w:rPr>
          <w:sz w:val="24"/>
          <w:szCs w:val="24"/>
          <w:rtl w:val="0"/>
        </w:rPr>
        <w:t xml:space="preserve"> A block edge finish features a hard edge on both sides of the panel, which provides a much stronger roof system for improved snow loading capabilities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Fire Performance: </w:t>
      </w:r>
      <w:r w:rsidDel="00000000" w:rsidR="00000000" w:rsidRPr="00000000">
        <w:rPr>
          <w:sz w:val="24"/>
          <w:szCs w:val="24"/>
          <w:rtl w:val="0"/>
        </w:rPr>
        <w:t xml:space="preserve">Our polycarbonate panels benefit from excellent fire performance, meeting BS476 part 7 class 1, EN13501 and B-s1, d0</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Robust Roof System:</w:t>
      </w:r>
      <w:r w:rsidDel="00000000" w:rsidR="00000000" w:rsidRPr="00000000">
        <w:rPr>
          <w:sz w:val="24"/>
          <w:szCs w:val="24"/>
          <w:rtl w:val="0"/>
        </w:rPr>
        <w:t xml:space="preserve"> The roofing system is strong enough to be walked on as a means of escape and maintenance, with the use of boards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Variable Roof Pitch:</w:t>
      </w:r>
      <w:r w:rsidDel="00000000" w:rsidR="00000000" w:rsidRPr="00000000">
        <w:rPr>
          <w:sz w:val="24"/>
          <w:szCs w:val="24"/>
          <w:rtl w:val="0"/>
        </w:rPr>
        <w:t xml:space="preserve"> The roof has a variable pitch of between 2.5° – 45°</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High UV Protection:</w:t>
      </w:r>
      <w:r w:rsidDel="00000000" w:rsidR="00000000" w:rsidRPr="00000000">
        <w:rPr>
          <w:sz w:val="24"/>
          <w:szCs w:val="24"/>
          <w:rtl w:val="0"/>
        </w:rPr>
        <w:t xml:space="preserve"> A layer of UV absorber is coextruded on the outer surface of the roof panels which prevents damaging UV radiation from penetrating the sheet and protects those underneath from the sun. UV protection also prevents yellowing and loss of strength to the panel, giving it longer life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Colour Options:</w:t>
      </w:r>
      <w:r w:rsidDel="00000000" w:rsidR="00000000" w:rsidRPr="00000000">
        <w:rPr>
          <w:sz w:val="24"/>
          <w:szCs w:val="24"/>
          <w:rtl w:val="0"/>
        </w:rPr>
        <w:t xml:space="preserve"> The Simplicity 35 can be coloured to any of our standard options: Anthracite Grey Textured (RAL 7016) and White Semi Gloss (RAL 9016).</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b w:val="1"/>
          <w:sz w:val="24"/>
          <w:szCs w:val="24"/>
          <w:rtl w:val="0"/>
        </w:rPr>
        <w:t xml:space="preserve">Large Projection:</w:t>
      </w:r>
      <w:r w:rsidDel="00000000" w:rsidR="00000000" w:rsidRPr="00000000">
        <w:rPr>
          <w:sz w:val="24"/>
          <w:szCs w:val="24"/>
          <w:rtl w:val="0"/>
        </w:rPr>
        <w:t xml:space="preserve"> Projection of up to 6 metres to create large shaded areas if required</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b w:val="1"/>
          <w:sz w:val="24"/>
          <w:szCs w:val="24"/>
          <w:rtl w:val="0"/>
        </w:rPr>
        <w:t xml:space="preserve">Unlimited Length:</w:t>
      </w:r>
      <w:r w:rsidDel="00000000" w:rsidR="00000000" w:rsidRPr="00000000">
        <w:rPr>
          <w:sz w:val="24"/>
          <w:szCs w:val="24"/>
          <w:rtl w:val="0"/>
        </w:rPr>
        <w:t xml:space="preserve"> This structure can be constructed to any length to suit requirements</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b w:val="1"/>
          <w:sz w:val="24"/>
          <w:szCs w:val="24"/>
          <w:rtl w:val="0"/>
        </w:rPr>
        <w:t xml:space="preserve">Victorian Upgrade Available:</w:t>
      </w:r>
      <w:r w:rsidDel="00000000" w:rsidR="00000000" w:rsidRPr="00000000">
        <w:rPr>
          <w:sz w:val="24"/>
          <w:szCs w:val="24"/>
          <w:rtl w:val="0"/>
        </w:rPr>
        <w:t xml:space="preserve"> Transform the Simplicity 35 into a decorative structure with the Victorian Upgrade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b w:val="1"/>
          <w:sz w:val="24"/>
          <w:szCs w:val="24"/>
          <w:rtl w:val="0"/>
        </w:rPr>
        <w:t xml:space="preserve">Infrared Heaters Available:</w:t>
      </w:r>
      <w:r w:rsidDel="00000000" w:rsidR="00000000" w:rsidRPr="00000000">
        <w:rPr>
          <w:sz w:val="24"/>
          <w:szCs w:val="24"/>
          <w:rtl w:val="0"/>
        </w:rPr>
        <w:t xml:space="preserve"> Add Infrared Heaters to your veranda to create a warm and cosy area underneath when socialising or dining outside in your garden</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b w:val="1"/>
          <w:sz w:val="24"/>
          <w:szCs w:val="24"/>
          <w:rtl w:val="0"/>
        </w:rPr>
        <w:t xml:space="preserve">Lighting: </w:t>
      </w:r>
      <w:r w:rsidDel="00000000" w:rsidR="00000000" w:rsidRPr="00000000">
        <w:rPr>
          <w:sz w:val="24"/>
          <w:szCs w:val="24"/>
          <w:rtl w:val="0"/>
        </w:rPr>
        <w:t xml:space="preserve">Add stylish, efficient lighting for the complete finish, maximising the use of your canopy or veranda</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pStyle w:val="Heading2"/>
        <w:rPr/>
      </w:pPr>
      <w:bookmarkStart w:colFirst="0" w:colLast="0" w:name="_32yd0pbk977m" w:id="1"/>
      <w:bookmarkEnd w:id="1"/>
      <w:r w:rsidDel="00000000" w:rsidR="00000000" w:rsidRPr="00000000">
        <w:rPr>
          <w:rtl w:val="0"/>
        </w:rPr>
        <w:t xml:space="preserve">Available Upgrades: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5"/>
        </w:numPr>
        <w:ind w:left="720" w:hanging="360"/>
        <w:rPr>
          <w:u w:val="none"/>
        </w:rPr>
      </w:pPr>
      <w:r w:rsidDel="00000000" w:rsidR="00000000" w:rsidRPr="00000000">
        <w:rPr>
          <w:b w:val="1"/>
          <w:rtl w:val="0"/>
        </w:rPr>
        <w:t xml:space="preserve">Infrared Heaters: </w:t>
      </w:r>
      <w:r w:rsidDel="00000000" w:rsidR="00000000" w:rsidRPr="00000000">
        <w:rPr>
          <w:rtl w:val="0"/>
        </w:rPr>
        <w:t xml:space="preserve">Wall Mounted Heaters and the option to have freestanding, can be added to create a gentle, ambient glow of heat underneath the veranda.</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With a modern look and a choice of 3 popular colours; black, silver and rose gold, to suit the heating and appearance requirements of the end user.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2"/>
        </w:numPr>
        <w:ind w:left="720" w:hanging="360"/>
        <w:rPr>
          <w:u w:val="none"/>
        </w:rPr>
      </w:pPr>
      <w:r w:rsidDel="00000000" w:rsidR="00000000" w:rsidRPr="00000000">
        <w:rPr>
          <w:b w:val="1"/>
          <w:rtl w:val="0"/>
        </w:rPr>
        <w:t xml:space="preserve">Integrated Lighting:</w:t>
      </w:r>
      <w:r w:rsidDel="00000000" w:rsidR="00000000" w:rsidRPr="00000000">
        <w:rPr>
          <w:rtl w:val="0"/>
        </w:rPr>
        <w:t xml:space="preserve"> Integrated lighting can be added to the underside of the main bars and is hidden within the frame for a seamless appearance.</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The lighting features LED technology, making them economical to run, durable and not too bright or obtrusive.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3"/>
        </w:numPr>
        <w:ind w:left="720" w:hanging="360"/>
        <w:rPr>
          <w:u w:val="none"/>
        </w:rPr>
      </w:pPr>
      <w:r w:rsidDel="00000000" w:rsidR="00000000" w:rsidRPr="00000000">
        <w:rPr>
          <w:b w:val="1"/>
          <w:rtl w:val="0"/>
        </w:rPr>
        <w:t xml:space="preserve">Glass Room:</w:t>
      </w:r>
      <w:r w:rsidDel="00000000" w:rsidR="00000000" w:rsidRPr="00000000">
        <w:rPr>
          <w:rtl w:val="0"/>
        </w:rPr>
        <w:t xml:space="preserve"> All Milwood Products can be used with the glass doors and fixed frames to create a fully enclosed Glass Room Upgrade.</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This upgrade features clear glass walls and sliding glass doors which are lockable.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6"/>
        </w:numPr>
        <w:ind w:left="720" w:hanging="360"/>
        <w:rPr>
          <w:u w:val="none"/>
        </w:rPr>
      </w:pPr>
      <w:r w:rsidDel="00000000" w:rsidR="00000000" w:rsidRPr="00000000">
        <w:rPr>
          <w:b w:val="1"/>
          <w:rtl w:val="0"/>
        </w:rPr>
        <w:t xml:space="preserve">Victorian Upgrade:</w:t>
      </w:r>
      <w:r w:rsidDel="00000000" w:rsidR="00000000" w:rsidRPr="00000000">
        <w:rPr>
          <w:rtl w:val="0"/>
        </w:rPr>
        <w:t xml:space="preserve"> The Victorian Upgrades can be added to create that traditional effect to keep in touch with the character of traditional buildings.</w:t>
      </w:r>
    </w:p>
    <w:p w:rsidR="00000000" w:rsidDel="00000000" w:rsidP="00000000" w:rsidRDefault="00000000" w:rsidRPr="00000000" w14:paraId="0000004E">
      <w:pPr>
        <w:numPr>
          <w:ilvl w:val="0"/>
          <w:numId w:val="6"/>
        </w:numPr>
        <w:ind w:left="720" w:hanging="360"/>
        <w:rPr>
          <w:u w:val="none"/>
        </w:rPr>
      </w:pPr>
      <w:r w:rsidDel="00000000" w:rsidR="00000000" w:rsidRPr="00000000">
        <w:rPr>
          <w:rtl w:val="0"/>
        </w:rPr>
        <w:t xml:space="preserve">Decorative, Victorian-style upgrades can be used on the Simplicity 6, Simplicity 16, Simplicity 35 and Simplicity Xtra by using the 75 x 70 standard posts, which include base castings and gallows brackets.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Simplicity 35 Standard Textured Colours:</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RAL 7016 Anthracite Grey</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RAL 9016 Traffic White Semi-Gloss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2"/>
                <w:szCs w:val="32"/>
              </w:rPr>
            </w:pPr>
            <w:r w:rsidDel="00000000" w:rsidR="00000000" w:rsidRPr="00000000">
              <w:rPr>
                <w:sz w:val="32"/>
                <w:szCs w:val="32"/>
                <w:rtl w:val="0"/>
              </w:rPr>
              <w:t xml:space="preserve">System Specs: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Projection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Span Between Posts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Minimum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degrees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Maximum Pitch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 degrees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Roof Panel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35mm poly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Max Gap Between Roof Bars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Polycarbonate width (up to 4m projection) is a maximum of 1250mm wide. Minimum to be as close to 1250 as the width will allow. When over 4m make centres 1000mm up to 4.5m and then reduce to 600mm up to 5m and 500mm over that to 6m maximum projection.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Lighting Option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LED Strip Lighting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Uprages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Lighting, Heaters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RAL 7016 Anthracite Grey Textured, RAL 9016 Traffic White Semi-Gloss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Drainage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External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Warranty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years with expected lifespan of 60 years</w:t>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